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B319" w14:textId="42F598B3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proofErr w:type="gramStart"/>
      <w:r w:rsidRPr="00C32AD3">
        <w:rPr>
          <w:rFonts w:ascii="Arial" w:eastAsia="新細明體" w:hAnsi="Arial" w:cs="Arial" w:hint="eastAsia"/>
          <w:b/>
          <w:bCs/>
          <w:color w:val="494949"/>
          <w:kern w:val="0"/>
          <w:sz w:val="23"/>
          <w:szCs w:val="23"/>
        </w:rPr>
        <w:t>阡</w:t>
      </w:r>
      <w:proofErr w:type="gramEnd"/>
      <w:r w:rsidRPr="00C32AD3">
        <w:rPr>
          <w:rFonts w:ascii="Arial" w:eastAsia="新細明體" w:hAnsi="Arial" w:cs="Arial" w:hint="eastAsia"/>
          <w:b/>
          <w:bCs/>
          <w:color w:val="494949"/>
          <w:kern w:val="0"/>
          <w:sz w:val="23"/>
          <w:szCs w:val="23"/>
        </w:rPr>
        <w:t>景燈光音響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器材租借契約</w:t>
      </w:r>
    </w:p>
    <w:p w14:paraId="1B87B6ED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第一條契約當事人：</w:t>
      </w:r>
    </w:p>
    <w:p w14:paraId="40816AB4" w14:textId="27F82CA6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proofErr w:type="gramStart"/>
      <w:r w:rsidRPr="00C32AD3">
        <w:rPr>
          <w:rFonts w:ascii="Arial" w:eastAsia="新細明體" w:hAnsi="Arial" w:cs="Arial" w:hint="eastAsia"/>
          <w:b/>
          <w:bCs/>
          <w:color w:val="494949"/>
          <w:kern w:val="0"/>
          <w:sz w:val="23"/>
          <w:szCs w:val="23"/>
        </w:rPr>
        <w:t>阡</w:t>
      </w:r>
      <w:proofErr w:type="gramEnd"/>
      <w:r w:rsidRPr="00C32AD3">
        <w:rPr>
          <w:rFonts w:ascii="Arial" w:eastAsia="新細明體" w:hAnsi="Arial" w:cs="Arial" w:hint="eastAsia"/>
          <w:b/>
          <w:bCs/>
          <w:color w:val="494949"/>
          <w:kern w:val="0"/>
          <w:sz w:val="23"/>
          <w:szCs w:val="23"/>
        </w:rPr>
        <w:t>景燈光音響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（以下簡稱甲方）及承租人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 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  <w:u w:val="single"/>
        </w:rPr>
        <w:t> ________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 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（以下簡稱乙方）茲為出租相關物品（以下簡稱出租物件）乙事，雙方同意訂立本契約書。</w:t>
      </w:r>
    </w:p>
    <w:p w14:paraId="3FE7559B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第二條契約標的，期間與費用：</w:t>
      </w:r>
    </w:p>
    <w:p w14:paraId="28CBE976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出租物件及相關配件，租賃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期間，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租金計算，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取還貨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方式及運費詳如契約所載，乙方同意本契約後，視為契約成立，需遵守租賃契約及租用須知之各項條款。乙方應於交付出租物件時結清全額租金與其他相關費用。</w:t>
      </w:r>
    </w:p>
    <w:p w14:paraId="31C818A7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第三條出租物件歸還：</w:t>
      </w:r>
    </w:p>
    <w:p w14:paraId="64668EC4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乙方應依約定時間歸還出租物件，若因出租物件毀損或不可歸責於乙方之事由（限颱風，地震，洪水，暴動之不可抗力因素），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致乙方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不能依約定時間交還出租物件者，不在此限。乙方有前項情形得為通知者，乙方應即為通知甲方，但乙方交還出租物件前，其權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​​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利義務仍以本契約條文為準。</w:t>
      </w:r>
    </w:p>
    <w:p w14:paraId="4D7FD5B6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第四條展期及逾期處理：</w:t>
      </w:r>
    </w:p>
    <w:p w14:paraId="3C367F29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乙方欲續租出租物件者，應聯繫甲方並取得甲方之同意，始為有效；逾期歸還需按原訂日租金計算收費，不適用優惠日租金。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且乙方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同意如有逾期未歸還或欠繳租金等情事，甲方得向乙方請求取回占有出租物件衍生之費用；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至甲方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未取回出租物件占有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期間，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其權利義務仍以本契約為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準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。</w:t>
      </w:r>
    </w:p>
    <w:p w14:paraId="11B90BC8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第五條保管義務：</w:t>
      </w:r>
    </w:p>
    <w:p w14:paraId="0305C0DE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乙方應盡善良管理人之注意義務保管及維護出租物件，禁止轉租，出賣，設質，抵押，讓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與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，擔保，典當出租物件等行為。租賃期間出租物件及相關配件之所有權仍歸屬甲方，本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契約僅系將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出租物件及相關配件在約定期間內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租賃予乙方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使用，乙方並不取得其他任何權利。</w:t>
      </w:r>
    </w:p>
    <w:p w14:paraId="0EC4A386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第六條損害賠償：</w:t>
      </w:r>
    </w:p>
    <w:p w14:paraId="28C1F8DE" w14:textId="77777777" w:rsidR="00C32AD3" w:rsidRPr="00C32AD3" w:rsidRDefault="00C32AD3" w:rsidP="00C32AD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若乙方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發現出租物件及相關配件有故障，器材內部進水，撞擊，嚴重刮傷或其他毀損情事，應立即通知甲方。經由甲方或是甲方委託之維修店家鑑定，若因人為疏失造成，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甲方視情況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有權決定委託維修或要求乙方賠償同種類，品質，數量之物品或等值現金。</w:t>
      </w:r>
    </w:p>
    <w:p w14:paraId="34751512" w14:textId="77777777" w:rsidR="00C32AD3" w:rsidRPr="00C32AD3" w:rsidRDefault="00C32AD3" w:rsidP="00C32AD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lastRenderedPageBreak/>
        <w:t>因乙方故意或過失，造成標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的物損毀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或功能異常時，乙方應全額負擔所有維修或校正費用，以及維修期間之租賃費用；甲方須出示標的物維修或校正費用之發票或加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蓋店章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之維修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單據予乙方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。</w:t>
      </w:r>
    </w:p>
    <w:p w14:paraId="0AB624C4" w14:textId="77777777" w:rsidR="00C32AD3" w:rsidRPr="00C32AD3" w:rsidRDefault="00C32AD3" w:rsidP="00C32AD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前項維修期間之租賃費用以本合約約定之租金的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 xml:space="preserve"> 50%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每日計算。</w:t>
      </w:r>
    </w:p>
    <w:p w14:paraId="08AD22C9" w14:textId="77777777" w:rsidR="00C32AD3" w:rsidRPr="00C32AD3" w:rsidRDefault="00C32AD3" w:rsidP="00C32AD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乙方同意須維修之標的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物檢送至甲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方指定之商家進行維修、調校及檢測。經甲方指定之商家檢測確認功能正常或修復完畢後，始結束計算維修期間。</w:t>
      </w:r>
    </w:p>
    <w:p w14:paraId="751C399B" w14:textId="77777777" w:rsidR="00C32AD3" w:rsidRPr="00C32AD3" w:rsidRDefault="00C32AD3" w:rsidP="00C32AD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在租賃期間內，乙方並非甲方任何目的之代理人，有關出租物件之任何零件或附件之修護或更換須經甲方事前同意。</w:t>
      </w:r>
    </w:p>
    <w:p w14:paraId="56DADF2D" w14:textId="77777777" w:rsidR="00C32AD3" w:rsidRPr="00C32AD3" w:rsidRDefault="00C32AD3" w:rsidP="00C32AD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出租物件如發生任何損傷而對第三人有損害賠償請求權者，乙方不得擅自拋棄對第三人求償權利，或為</w:t>
      </w:r>
      <w:proofErr w:type="gramStart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不利甲</w:t>
      </w:r>
      <w:proofErr w:type="gramEnd"/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方行使該項權利之行為，否則由乙方賠償該損失</w:t>
      </w:r>
    </w:p>
    <w:p w14:paraId="25B0A288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第七條租用須知：</w:t>
      </w:r>
    </w:p>
    <w:p w14:paraId="04580570" w14:textId="773EEA06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其他補充之遺失損壞賠償責任及注意事項，交易細節等，詳如大衛器材網站所載，乙方已詳細閱讀並同意租用須知內容，且無任何異議，網址：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https://www.efyour.com/</w:t>
      </w:r>
    </w:p>
    <w:p w14:paraId="3FD55ED9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第八條完整契約：</w:t>
      </w:r>
    </w:p>
    <w:p w14:paraId="77A47768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與本租賃契約有關租用須知，預約單及所附各式文件皆為本契約之一部分，與本契約有同等效力。</w:t>
      </w:r>
    </w:p>
    <w:p w14:paraId="7B85C30B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第九條合意管轄：</w:t>
      </w:r>
    </w:p>
    <w:p w14:paraId="55987D59" w14:textId="02D0DFDE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本契約如有未盡事宜，甲，乙雙方依相關法令，習慣及誠信原則協議之。若因本契約發生訴訟時，甲乙雙方同意以台灣</w:t>
      </w:r>
      <w:r w:rsidRPr="00C32AD3">
        <w:rPr>
          <w:rFonts w:ascii="Arial" w:eastAsia="新細明體" w:hAnsi="Arial" w:cs="Arial" w:hint="eastAsia"/>
          <w:b/>
          <w:bCs/>
          <w:color w:val="494949"/>
          <w:kern w:val="0"/>
          <w:sz w:val="23"/>
          <w:szCs w:val="23"/>
        </w:rPr>
        <w:t>新竹市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地方法院為第一審管轄法院。</w:t>
      </w:r>
    </w:p>
    <w:p w14:paraId="560D9F04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第十條契約生效：</w:t>
      </w:r>
    </w:p>
    <w:p w14:paraId="639A3491" w14:textId="77777777" w:rsidR="00C32AD3" w:rsidRPr="00C32AD3" w:rsidRDefault="00C32AD3" w:rsidP="00C32AD3">
      <w:pPr>
        <w:widowControl/>
        <w:shd w:val="clear" w:color="auto" w:fill="FFFFFF"/>
        <w:spacing w:after="300"/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</w:pP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乙方同意乙方經由傳真，電子郵件，簡訊，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LINE</w:t>
      </w:r>
      <w:r w:rsidRPr="00C32AD3">
        <w:rPr>
          <w:rFonts w:ascii="Arial" w:eastAsia="新細明體" w:hAnsi="Arial" w:cs="Arial"/>
          <w:b/>
          <w:bCs/>
          <w:color w:val="494949"/>
          <w:kern w:val="0"/>
          <w:sz w:val="23"/>
          <w:szCs w:val="23"/>
        </w:rPr>
        <w:t>訊息等電子方式通知甲方已詳閱合約，本合約即生效並具有法律效益。</w:t>
      </w:r>
    </w:p>
    <w:p w14:paraId="365FB22C" w14:textId="77777777" w:rsidR="005A470A" w:rsidRPr="00C32AD3" w:rsidRDefault="005A470A">
      <w:pPr>
        <w:rPr>
          <w:b/>
          <w:bCs/>
        </w:rPr>
      </w:pPr>
    </w:p>
    <w:sectPr w:rsidR="005A470A" w:rsidRPr="00C32A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64320"/>
    <w:multiLevelType w:val="multilevel"/>
    <w:tmpl w:val="BD8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2AD3"/>
    <w:rsid w:val="005A470A"/>
    <w:rsid w:val="00902A04"/>
    <w:rsid w:val="00C3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50E9"/>
  <w15:chartTrackingRefBased/>
  <w15:docId w15:val="{B668618C-373E-4ED2-BD34-70A17715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32A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C32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B2C6-7FC4-416B-934F-6D1B65CA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minx</dc:creator>
  <cp:keywords/>
  <dc:description/>
  <cp:lastModifiedBy>minx</cp:lastModifiedBy>
  <cp:revision>1</cp:revision>
  <dcterms:created xsi:type="dcterms:W3CDTF">2021-04-04T09:30:00Z</dcterms:created>
  <dcterms:modified xsi:type="dcterms:W3CDTF">2021-04-04T09:33:00Z</dcterms:modified>
</cp:coreProperties>
</file>